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6" w:type="dxa"/>
        <w:tblLook w:val="04A0" w:firstRow="1" w:lastRow="0" w:firstColumn="1" w:lastColumn="0" w:noHBand="0" w:noVBand="1"/>
      </w:tblPr>
      <w:tblGrid>
        <w:gridCol w:w="10296"/>
      </w:tblGrid>
      <w:tr w:rsidR="00F13855" w:rsidRPr="00F13855" w:rsidTr="00F13855">
        <w:trPr>
          <w:trHeight w:val="405"/>
        </w:trPr>
        <w:tc>
          <w:tcPr>
            <w:tcW w:w="10096" w:type="dxa"/>
            <w:shd w:val="clear" w:color="auto" w:fill="auto"/>
            <w:noWrap/>
            <w:vAlign w:val="bottom"/>
            <w:hideMark/>
          </w:tcPr>
          <w:p w:rsidR="00F13855" w:rsidRPr="00F13855" w:rsidRDefault="00F13855" w:rsidP="00F13855">
            <w:pPr>
              <w:rPr>
                <w:rFonts w:ascii="Calibri" w:eastAsia="Times New Roman" w:hAnsi="Calibri" w:cs="Calibri"/>
                <w:color w:val="000000"/>
              </w:rPr>
            </w:pPr>
            <w:r w:rsidRPr="00F13855">
              <w:rPr>
                <w:rFonts w:ascii="Calibri" w:eastAsia="Times New Roman" w:hAnsi="Calibri" w:cs="Calibri"/>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0550" cy="65722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 cstate="print"/>
                          <a:srcRect r="35762"/>
                          <a:stretch>
                            <a:fillRect/>
                          </a:stretch>
                        </pic:blipFill>
                        <pic:spPr bwMode="auto">
                          <a:xfrm>
                            <a:off x="0" y="0"/>
                            <a:ext cx="591918" cy="657225"/>
                          </a:xfrm>
                          <a:prstGeom prst="rect">
                            <a:avLst/>
                          </a:prstGeom>
                          <a:noFill/>
                          <a:ln w="1">
                            <a:noFill/>
                            <a:miter lim="800000"/>
                            <a:headEnd/>
                            <a:tailEnd type="none" w="med" len="med"/>
                          </a:ln>
                          <a:effec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80"/>
            </w:tblGrid>
            <w:tr w:rsidR="00F13855" w:rsidRPr="00F13855">
              <w:trPr>
                <w:trHeight w:val="405"/>
                <w:tblCellSpacing w:w="0" w:type="dxa"/>
              </w:trPr>
              <w:tc>
                <w:tcPr>
                  <w:tcW w:w="10080" w:type="dxa"/>
                  <w:tcBorders>
                    <w:top w:val="nil"/>
                    <w:left w:val="nil"/>
                    <w:bottom w:val="nil"/>
                    <w:right w:val="nil"/>
                  </w:tcBorders>
                  <w:shd w:val="clear" w:color="auto" w:fill="auto"/>
                  <w:noWrap/>
                  <w:vAlign w:val="bottom"/>
                  <w:hideMark/>
                </w:tcPr>
                <w:p w:rsidR="00F13855" w:rsidRPr="00F13855" w:rsidRDefault="00F13855" w:rsidP="00F13855">
                  <w:pPr>
                    <w:jc w:val="center"/>
                    <w:rPr>
                      <w:rFonts w:ascii="Copperplate Gothic Bold" w:eastAsia="Times New Roman" w:hAnsi="Copperplate Gothic Bold" w:cs="Calibri"/>
                      <w:b/>
                      <w:bCs/>
                      <w:color w:val="000000"/>
                      <w:sz w:val="32"/>
                      <w:szCs w:val="32"/>
                    </w:rPr>
                  </w:pPr>
                  <w:r w:rsidRPr="00F13855">
                    <w:rPr>
                      <w:rFonts w:ascii="Copperplate Gothic Bold" w:eastAsia="Times New Roman" w:hAnsi="Copperplate Gothic Bold" w:cs="Calibri"/>
                      <w:b/>
                      <w:bCs/>
                      <w:color w:val="000000"/>
                      <w:sz w:val="32"/>
                      <w:szCs w:val="32"/>
                    </w:rPr>
                    <w:t>South Texas Food Bank</w:t>
                  </w:r>
                </w:p>
              </w:tc>
            </w:tr>
          </w:tbl>
          <w:p w:rsidR="00F13855" w:rsidRPr="00F13855" w:rsidRDefault="00F13855" w:rsidP="00F13855">
            <w:pPr>
              <w:rPr>
                <w:rFonts w:ascii="Calibri" w:eastAsia="Times New Roman" w:hAnsi="Calibri" w:cs="Calibri"/>
                <w:color w:val="000000"/>
              </w:rPr>
            </w:pPr>
          </w:p>
        </w:tc>
      </w:tr>
      <w:tr w:rsidR="00F13855" w:rsidRPr="00F13855" w:rsidTr="00F13855">
        <w:trPr>
          <w:trHeight w:val="360"/>
        </w:trPr>
        <w:tc>
          <w:tcPr>
            <w:tcW w:w="10096" w:type="dxa"/>
            <w:shd w:val="clear" w:color="auto" w:fill="auto"/>
            <w:noWrap/>
            <w:vAlign w:val="bottom"/>
            <w:hideMark/>
          </w:tcPr>
          <w:p w:rsidR="00F13855" w:rsidRPr="00F13855" w:rsidRDefault="00F13855" w:rsidP="00F13855">
            <w:pPr>
              <w:jc w:val="center"/>
              <w:rPr>
                <w:rFonts w:ascii="Lucida Console" w:eastAsia="Times New Roman" w:hAnsi="Lucida Console" w:cs="Calibri"/>
                <w:b/>
                <w:bCs/>
                <w:color w:val="000000"/>
                <w:sz w:val="28"/>
                <w:szCs w:val="28"/>
              </w:rPr>
            </w:pPr>
            <w:r w:rsidRPr="00F13855">
              <w:rPr>
                <w:rFonts w:ascii="Lucida Console" w:eastAsia="Times New Roman" w:hAnsi="Lucida Console" w:cs="Calibri"/>
                <w:b/>
                <w:bCs/>
                <w:color w:val="000000"/>
                <w:sz w:val="28"/>
                <w:szCs w:val="28"/>
              </w:rPr>
              <w:t xml:space="preserve">Volunteer </w:t>
            </w:r>
            <w:r>
              <w:rPr>
                <w:rFonts w:ascii="Lucida Console" w:eastAsia="Times New Roman" w:hAnsi="Lucida Console" w:cs="Calibri"/>
                <w:b/>
                <w:bCs/>
                <w:color w:val="000000"/>
                <w:sz w:val="28"/>
                <w:szCs w:val="28"/>
              </w:rPr>
              <w:t>Rules and Schedule</w:t>
            </w:r>
          </w:p>
        </w:tc>
      </w:tr>
    </w:tbl>
    <w:p w:rsidR="00F13855" w:rsidRDefault="00F13855" w:rsidP="007D6097">
      <w:bookmarkStart w:id="0" w:name="_GoBack"/>
      <w:bookmarkEnd w:id="0"/>
    </w:p>
    <w:p w:rsidR="00F13855" w:rsidRDefault="00F13855" w:rsidP="007D6097"/>
    <w:p w:rsidR="007D6097" w:rsidRDefault="007D6097" w:rsidP="007D6097">
      <w:r w:rsidRPr="007D6097">
        <w:drawing>
          <wp:inline distT="0" distB="0" distL="0" distR="0">
            <wp:extent cx="5943600" cy="2216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1607"/>
                    </a:xfrm>
                    <a:prstGeom prst="rect">
                      <a:avLst/>
                    </a:prstGeom>
                    <a:noFill/>
                    <a:ln>
                      <a:noFill/>
                    </a:ln>
                  </pic:spPr>
                </pic:pic>
              </a:graphicData>
            </a:graphic>
          </wp:inline>
        </w:drawing>
      </w:r>
    </w:p>
    <w:p w:rsidR="007D6097" w:rsidRPr="00F13855" w:rsidRDefault="007D6097" w:rsidP="00D31E4C">
      <w:pPr>
        <w:tabs>
          <w:tab w:val="left" w:pos="360"/>
          <w:tab w:val="left" w:pos="720"/>
        </w:tabs>
        <w:spacing w:after="120"/>
        <w:rPr>
          <w:rFonts w:ascii="Arial Narrow" w:hAnsi="Arial Narrow"/>
          <w:b/>
          <w:u w:val="single"/>
        </w:rPr>
      </w:pPr>
      <w:r w:rsidRPr="00D31E4C">
        <w:rPr>
          <w:rFonts w:ascii="Arial Narrow" w:hAnsi="Arial Narrow"/>
        </w:rPr>
        <w:t>1</w:t>
      </w:r>
      <w:r w:rsidRPr="00D31E4C">
        <w:rPr>
          <w:rFonts w:ascii="Arial Narrow" w:hAnsi="Arial Narrow"/>
        </w:rPr>
        <w:tab/>
      </w:r>
      <w:r w:rsidRPr="00F13855">
        <w:rPr>
          <w:rFonts w:ascii="Arial Narrow" w:hAnsi="Arial Narrow"/>
          <w:b/>
          <w:u w:val="single"/>
        </w:rPr>
        <w:t>No cellular phone allowed. Please leave it in your car.</w:t>
      </w:r>
    </w:p>
    <w:p w:rsidR="007D6097" w:rsidRPr="00D31E4C" w:rsidRDefault="007D6097" w:rsidP="00D31E4C">
      <w:pPr>
        <w:tabs>
          <w:tab w:val="left" w:pos="360"/>
        </w:tabs>
        <w:spacing w:after="120"/>
        <w:rPr>
          <w:rFonts w:ascii="Arial Narrow" w:hAnsi="Arial Narrow"/>
        </w:rPr>
      </w:pPr>
      <w:r w:rsidRPr="00D31E4C">
        <w:rPr>
          <w:rFonts w:ascii="Arial Narrow" w:hAnsi="Arial Narrow"/>
        </w:rPr>
        <w:t>2</w:t>
      </w:r>
      <w:r w:rsidRPr="00D31E4C">
        <w:rPr>
          <w:rFonts w:ascii="Arial Narrow" w:hAnsi="Arial Narrow"/>
        </w:rPr>
        <w:tab/>
        <w:t>Arrive on time or you will not be allowed to perform community s</w:t>
      </w:r>
      <w:r w:rsidRPr="00D31E4C">
        <w:rPr>
          <w:rFonts w:ascii="Arial Narrow" w:hAnsi="Arial Narrow"/>
        </w:rPr>
        <w:t>ervice that day.</w:t>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3</w:t>
      </w:r>
      <w:r w:rsidRPr="00D31E4C">
        <w:rPr>
          <w:rFonts w:ascii="Arial Narrow" w:hAnsi="Arial Narrow"/>
        </w:rPr>
        <w:tab/>
        <w:t>Respect others and do not use abusive or profane language.</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4</w:t>
      </w:r>
      <w:r w:rsidRPr="00D31E4C">
        <w:rPr>
          <w:rFonts w:ascii="Arial Narrow" w:hAnsi="Arial Narrow"/>
        </w:rPr>
        <w:tab/>
        <w:t>Follow the instructions of the site supervisors. (for safety reasons)</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5</w:t>
      </w:r>
      <w:r w:rsidRPr="00D31E4C">
        <w:rPr>
          <w:rFonts w:ascii="Arial Narrow" w:hAnsi="Arial Narrow"/>
        </w:rPr>
        <w:tab/>
        <w:t>Do not leave the worksite without permission.</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6</w:t>
      </w:r>
      <w:r w:rsidRPr="00D31E4C">
        <w:rPr>
          <w:rFonts w:ascii="Arial Narrow" w:hAnsi="Arial Narrow"/>
        </w:rPr>
        <w:tab/>
        <w:t>Do not deliberately destroy or deface any tools or property.</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7</w:t>
      </w:r>
      <w:r w:rsidRPr="00D31E4C">
        <w:rPr>
          <w:rFonts w:ascii="Arial Narrow" w:hAnsi="Arial Narrow"/>
        </w:rPr>
        <w:tab/>
        <w:t>Never accept any tips or cash from anyone is association with community service or at the designated worksite.</w:t>
      </w:r>
    </w:p>
    <w:p w:rsidR="007D6097" w:rsidRPr="00D31E4C" w:rsidRDefault="007D6097" w:rsidP="00D31E4C">
      <w:pPr>
        <w:tabs>
          <w:tab w:val="left" w:pos="360"/>
        </w:tabs>
        <w:spacing w:after="120"/>
        <w:rPr>
          <w:rFonts w:ascii="Arial Narrow" w:hAnsi="Arial Narrow"/>
        </w:rPr>
      </w:pPr>
      <w:r w:rsidRPr="00D31E4C">
        <w:rPr>
          <w:rFonts w:ascii="Arial Narrow" w:hAnsi="Arial Narrow"/>
        </w:rPr>
        <w:t>8</w:t>
      </w:r>
      <w:r w:rsidRPr="00D31E4C">
        <w:rPr>
          <w:rFonts w:ascii="Arial Narrow" w:hAnsi="Arial Narrow"/>
        </w:rPr>
        <w:tab/>
        <w:t>Wear appropriate clothing (jeans &amp; t-shirt) for sanity reasons. NO shorts, NO sleeveless, are permitted.</w:t>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9</w:t>
      </w:r>
      <w:r w:rsidRPr="00D31E4C">
        <w:rPr>
          <w:rFonts w:ascii="Arial Narrow" w:hAnsi="Arial Narrow"/>
        </w:rPr>
        <w:tab/>
        <w:t>No logos of cigarettes, beer, illegal drugs or gang paraphernalia.</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10</w:t>
      </w:r>
      <w:r w:rsidRPr="00D31E4C">
        <w:rPr>
          <w:rFonts w:ascii="Arial Narrow" w:hAnsi="Arial Narrow"/>
        </w:rPr>
        <w:tab/>
        <w:t>No flip-flops, sandals, heels or open-toed shoes are permitted.  Comfortable, safe and covered footwear is necessary.</w:t>
      </w:r>
    </w:p>
    <w:p w:rsidR="007D6097" w:rsidRPr="00D31E4C" w:rsidRDefault="007D6097" w:rsidP="00D31E4C">
      <w:pPr>
        <w:tabs>
          <w:tab w:val="left" w:pos="360"/>
        </w:tabs>
        <w:spacing w:after="120"/>
        <w:rPr>
          <w:rFonts w:ascii="Arial Narrow" w:hAnsi="Arial Narrow"/>
        </w:rPr>
      </w:pPr>
      <w:r w:rsidRPr="00D31E4C">
        <w:rPr>
          <w:rFonts w:ascii="Arial Narrow" w:hAnsi="Arial Narrow"/>
        </w:rPr>
        <w:t>11</w:t>
      </w:r>
      <w:r w:rsidRPr="00D31E4C">
        <w:rPr>
          <w:rFonts w:ascii="Arial Narrow" w:hAnsi="Arial Narrow"/>
        </w:rPr>
        <w:tab/>
        <w:t>Do not carry any sort of weapon.</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12</w:t>
      </w:r>
      <w:r w:rsidRPr="00D31E4C">
        <w:rPr>
          <w:rFonts w:ascii="Arial Narrow" w:hAnsi="Arial Narrow"/>
        </w:rPr>
        <w:tab/>
        <w:t>No gang-related activities or paraphernalia.</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13</w:t>
      </w:r>
      <w:r w:rsidRPr="00D31E4C">
        <w:rPr>
          <w:rFonts w:ascii="Arial Narrow" w:hAnsi="Arial Narrow"/>
        </w:rPr>
        <w:tab/>
        <w:t>Always leave purses, jewelry, and other valuables at home or in your car trunk.</w:t>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14</w:t>
      </w:r>
      <w:r w:rsidRPr="00D31E4C">
        <w:rPr>
          <w:rFonts w:ascii="Arial Narrow" w:hAnsi="Arial Narrow"/>
        </w:rPr>
        <w:tab/>
        <w:t>The South Texas Food Bank is not responsible for missing personal belongings.</w:t>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15</w:t>
      </w:r>
      <w:r w:rsidRPr="00D31E4C">
        <w:rPr>
          <w:rFonts w:ascii="Arial Narrow" w:hAnsi="Arial Narrow"/>
        </w:rPr>
        <w:tab/>
        <w:t>No eating, drinking, running, or smoking in warehouse.</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16</w:t>
      </w:r>
      <w:r w:rsidRPr="00D31E4C">
        <w:rPr>
          <w:rFonts w:ascii="Arial Narrow" w:hAnsi="Arial Narrow"/>
        </w:rPr>
        <w:tab/>
        <w:t>Do not remove any product from the premises.</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ind w:left="-90" w:firstLine="90"/>
        <w:rPr>
          <w:rFonts w:ascii="Arial Narrow" w:hAnsi="Arial Narrow"/>
        </w:rPr>
      </w:pPr>
      <w:r w:rsidRPr="00D31E4C">
        <w:rPr>
          <w:rFonts w:ascii="Arial Narrow" w:hAnsi="Arial Narrow"/>
        </w:rPr>
        <w:t>17</w:t>
      </w:r>
      <w:r w:rsidRPr="00D31E4C">
        <w:rPr>
          <w:rFonts w:ascii="Arial Narrow" w:hAnsi="Arial Narrow"/>
        </w:rPr>
        <w:tab/>
        <w:t>Do not be under the influence of drug or alcohol.</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18</w:t>
      </w:r>
      <w:r w:rsidRPr="00D31E4C">
        <w:rPr>
          <w:rFonts w:ascii="Arial Narrow" w:hAnsi="Arial Narrow"/>
        </w:rPr>
        <w:tab/>
        <w:t>No breaks are allowed during working hours, with the exception of supervised groups.</w:t>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19</w:t>
      </w:r>
      <w:r w:rsidRPr="00D31E4C">
        <w:rPr>
          <w:rFonts w:ascii="Arial Narrow" w:hAnsi="Arial Narrow"/>
        </w:rPr>
        <w:tab/>
        <w:t>No one is allowed to enter the offices.</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p w:rsidR="007D6097" w:rsidRPr="00D31E4C" w:rsidRDefault="007D6097" w:rsidP="00D31E4C">
      <w:pPr>
        <w:tabs>
          <w:tab w:val="left" w:pos="360"/>
        </w:tabs>
        <w:spacing w:after="120"/>
        <w:rPr>
          <w:rFonts w:ascii="Arial Narrow" w:hAnsi="Arial Narrow"/>
        </w:rPr>
      </w:pPr>
      <w:r w:rsidRPr="00D31E4C">
        <w:rPr>
          <w:rFonts w:ascii="Arial Narrow" w:hAnsi="Arial Narrow"/>
        </w:rPr>
        <w:t>20</w:t>
      </w:r>
      <w:r w:rsidRPr="00D31E4C">
        <w:rPr>
          <w:rFonts w:ascii="Arial Narrow" w:hAnsi="Arial Narrow"/>
        </w:rPr>
        <w:tab/>
        <w:t>During 12:00 p.m. - 1:00 p.m., if you stay in the building, you must remain in the volunteer's lunch area.</w:t>
      </w:r>
      <w:r w:rsidRPr="00D31E4C">
        <w:rPr>
          <w:rFonts w:ascii="Arial Narrow" w:hAnsi="Arial Narrow"/>
        </w:rPr>
        <w:tab/>
      </w:r>
      <w:r w:rsidRPr="00D31E4C">
        <w:rPr>
          <w:rFonts w:ascii="Arial Narrow" w:hAnsi="Arial Narrow"/>
        </w:rPr>
        <w:tab/>
      </w:r>
    </w:p>
    <w:p w:rsidR="007D6097" w:rsidRPr="00D31E4C" w:rsidRDefault="007D6097" w:rsidP="00D31E4C">
      <w:pPr>
        <w:spacing w:after="120"/>
        <w:rPr>
          <w:rFonts w:ascii="Arial Narrow" w:hAnsi="Arial Narrow"/>
        </w:rPr>
      </w:pPr>
      <w:r w:rsidRPr="00D31E4C">
        <w:rPr>
          <w:rFonts w:ascii="Arial Narrow" w:hAnsi="Arial Narrow"/>
        </w:rPr>
        <w:t>I understand the failure to follow these rules will disqualify me from the particip</w:t>
      </w:r>
      <w:r w:rsidR="00D31E4C" w:rsidRPr="00D31E4C">
        <w:rPr>
          <w:rFonts w:ascii="Arial Narrow" w:hAnsi="Arial Narrow"/>
        </w:rPr>
        <w:t xml:space="preserve">ation from this program. I also </w:t>
      </w:r>
      <w:r w:rsidRPr="00D31E4C">
        <w:rPr>
          <w:rFonts w:ascii="Arial Narrow" w:hAnsi="Arial Narrow"/>
        </w:rPr>
        <w:t>understand that it is my responsibility to notify the proper authority whether I have been disqualified or not.</w:t>
      </w:r>
      <w:r w:rsidRPr="00D31E4C">
        <w:rPr>
          <w:rFonts w:ascii="Arial Narrow" w:hAnsi="Arial Narrow"/>
        </w:rPr>
        <w:tab/>
      </w:r>
      <w:r w:rsidRPr="00D31E4C">
        <w:rPr>
          <w:rFonts w:ascii="Arial Narrow" w:hAnsi="Arial Narrow"/>
        </w:rPr>
        <w:tab/>
      </w:r>
      <w:r w:rsidRPr="00D31E4C">
        <w:rPr>
          <w:rFonts w:ascii="Arial Narrow" w:hAnsi="Arial Narrow"/>
        </w:rPr>
        <w:tab/>
      </w:r>
    </w:p>
    <w:p w:rsidR="003513D5" w:rsidRDefault="007D6097" w:rsidP="00D31E4C">
      <w:pPr>
        <w:spacing w:after="120"/>
        <w:rPr>
          <w:rFonts w:ascii="Arial Narrow" w:hAnsi="Arial Narrow"/>
        </w:rPr>
      </w:pPr>
      <w:r w:rsidRPr="00F13855">
        <w:rPr>
          <w:rFonts w:ascii="Arial Narrow" w:hAnsi="Arial Narrow"/>
          <w:b/>
        </w:rPr>
        <w:t>ATTENTION:</w:t>
      </w:r>
      <w:r w:rsidRPr="00D31E4C">
        <w:rPr>
          <w:rFonts w:ascii="Arial Narrow" w:hAnsi="Arial Narrow"/>
        </w:rPr>
        <w:t xml:space="preserve"> Requesting Community Service Hours: Request of Community Service Hours Report for Court, Probation, School, and Regular Volunteers will take 2 days to process. For some cases, it may take more than 2 days.  This includes if you simply want to know how many hours you have accumulated.  In order to request your hours, please sign your name on the Community Service Request Log at reception office.</w:t>
      </w:r>
    </w:p>
    <w:p w:rsidR="00D31E4C" w:rsidRDefault="00D31E4C" w:rsidP="00D31E4C">
      <w:pPr>
        <w:spacing w:after="120"/>
        <w:rPr>
          <w:rFonts w:ascii="Arial Narrow" w:hAnsi="Arial Narrow"/>
        </w:rPr>
      </w:pPr>
    </w:p>
    <w:p w:rsidR="00D31E4C" w:rsidRDefault="00F13855" w:rsidP="00D31E4C">
      <w:pPr>
        <w:spacing w:after="120"/>
        <w:rPr>
          <w:rFonts w:ascii="Arial Narrow" w:hAnsi="Arial Narrow"/>
        </w:rPr>
      </w:pPr>
      <w:r w:rsidRPr="00F13855">
        <w:drawing>
          <wp:inline distT="0" distB="0" distL="0" distR="0">
            <wp:extent cx="6229350" cy="232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232261"/>
                    </a:xfrm>
                    <a:prstGeom prst="rect">
                      <a:avLst/>
                    </a:prstGeom>
                    <a:noFill/>
                    <a:ln>
                      <a:noFill/>
                    </a:ln>
                  </pic:spPr>
                </pic:pic>
              </a:graphicData>
            </a:graphic>
          </wp:inline>
        </w:drawing>
      </w:r>
    </w:p>
    <w:p w:rsidR="00D31E4C" w:rsidRDefault="00D31E4C" w:rsidP="00D31E4C">
      <w:pPr>
        <w:spacing w:after="120"/>
        <w:rPr>
          <w:rFonts w:ascii="Arial Narrow" w:hAnsi="Arial Narrow"/>
        </w:rPr>
      </w:pPr>
      <w:r w:rsidRPr="00D31E4C">
        <w:rPr>
          <w:rFonts w:ascii="Arial Narrow" w:hAnsi="Arial Narrow"/>
        </w:rPr>
        <w:t xml:space="preserve">Monday to </w:t>
      </w:r>
      <w:r>
        <w:rPr>
          <w:rFonts w:ascii="Arial Narrow" w:hAnsi="Arial Narrow"/>
        </w:rPr>
        <w:t>Friday</w:t>
      </w:r>
      <w:r w:rsidRPr="00D31E4C">
        <w:rPr>
          <w:rFonts w:ascii="Arial Narrow" w:hAnsi="Arial Narrow"/>
        </w:rPr>
        <w:t xml:space="preserve">: </w:t>
      </w:r>
      <w:r w:rsidRPr="00D31E4C">
        <w:rPr>
          <w:rFonts w:ascii="Arial Narrow" w:hAnsi="Arial Narrow"/>
        </w:rPr>
        <w:tab/>
        <w:t xml:space="preserve">From 8:00 AM (no later than 8:30 </w:t>
      </w:r>
      <w:proofErr w:type="gramStart"/>
      <w:r w:rsidRPr="00D31E4C">
        <w:rPr>
          <w:rFonts w:ascii="Arial Narrow" w:hAnsi="Arial Narrow"/>
        </w:rPr>
        <w:t>AM)  to</w:t>
      </w:r>
      <w:proofErr w:type="gramEnd"/>
      <w:r w:rsidRPr="00D31E4C">
        <w:rPr>
          <w:rFonts w:ascii="Arial Narrow" w:hAnsi="Arial Narrow"/>
        </w:rPr>
        <w:t xml:space="preserve"> 12:00 PM</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t>From 1:00 PM (no later than 1:30 PM) to 5:00 PM</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t>Lunch Break</w:t>
      </w:r>
      <w:r>
        <w:rPr>
          <w:rFonts w:ascii="Arial Narrow" w:hAnsi="Arial Narrow"/>
        </w:rPr>
        <w:t xml:space="preserve">: </w:t>
      </w:r>
      <w:r>
        <w:rPr>
          <w:rFonts w:ascii="Arial Narrow" w:hAnsi="Arial Narrow"/>
        </w:rPr>
        <w:tab/>
        <w:t>From 12:00 PM to 1:00 PM</w:t>
      </w:r>
    </w:p>
    <w:p w:rsidR="00F13855" w:rsidRDefault="00F13855" w:rsidP="00D31E4C">
      <w:pPr>
        <w:spacing w:after="120"/>
        <w:rPr>
          <w:rFonts w:ascii="Arial Narrow" w:hAnsi="Arial Narrow"/>
        </w:rPr>
      </w:pPr>
      <w:r>
        <w:rPr>
          <w:rFonts w:ascii="Arial Narrow" w:hAnsi="Arial Narrow"/>
        </w:rPr>
        <w:t>Saturday</w:t>
      </w:r>
      <w:r w:rsidRPr="00F13855">
        <w:rPr>
          <w:rFonts w:ascii="Arial Narrow" w:hAnsi="Arial Narrow"/>
        </w:rPr>
        <w:t xml:space="preserve">: </w:t>
      </w:r>
      <w:r w:rsidRPr="00F13855">
        <w:rPr>
          <w:rFonts w:ascii="Arial Narrow" w:hAnsi="Arial Narrow"/>
        </w:rPr>
        <w:tab/>
      </w:r>
      <w:r>
        <w:rPr>
          <w:rFonts w:ascii="Arial Narrow" w:hAnsi="Arial Narrow"/>
        </w:rPr>
        <w:t xml:space="preserve"> </w:t>
      </w:r>
      <w:r>
        <w:rPr>
          <w:rFonts w:ascii="Arial Narrow" w:hAnsi="Arial Narrow"/>
        </w:rPr>
        <w:tab/>
      </w:r>
      <w:r w:rsidRPr="00F13855">
        <w:rPr>
          <w:rFonts w:ascii="Arial Narrow" w:hAnsi="Arial Narrow"/>
        </w:rPr>
        <w:t xml:space="preserve">From 8:00 AM (no later than 8:30 </w:t>
      </w:r>
      <w:proofErr w:type="gramStart"/>
      <w:r w:rsidRPr="00F13855">
        <w:rPr>
          <w:rFonts w:ascii="Arial Narrow" w:hAnsi="Arial Narrow"/>
        </w:rPr>
        <w:t>AM)  to</w:t>
      </w:r>
      <w:proofErr w:type="gramEnd"/>
      <w:r w:rsidRPr="00F13855">
        <w:rPr>
          <w:rFonts w:ascii="Arial Narrow" w:hAnsi="Arial Narrow"/>
        </w:rPr>
        <w:t xml:space="preserve"> 12:00 PM</w:t>
      </w:r>
    </w:p>
    <w:p w:rsidR="00D31E4C" w:rsidRPr="00D31E4C" w:rsidRDefault="00D31E4C" w:rsidP="00D31E4C">
      <w:pPr>
        <w:spacing w:after="120"/>
        <w:rPr>
          <w:rFonts w:ascii="Arial Narrow" w:hAnsi="Arial Narrow"/>
        </w:rPr>
      </w:pPr>
      <w:r w:rsidRPr="00D31E4C">
        <w:rPr>
          <w:rFonts w:ascii="Arial Narrow" w:hAnsi="Arial Narrow"/>
        </w:rPr>
        <w:t>Volunteer Groups: Please contact the Food Bank Volunteer Coordinator one week prior to schedule the day, arrive and depart time, and to confirm the number of group members attending.  Please call three days before if you cannot attend or if you want to reschedule.</w:t>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r w:rsidRPr="00D31E4C">
        <w:rPr>
          <w:rFonts w:ascii="Arial Narrow" w:hAnsi="Arial Narrow"/>
        </w:rPr>
        <w:tab/>
      </w:r>
    </w:p>
    <w:sectPr w:rsidR="00D31E4C" w:rsidRPr="00D31E4C" w:rsidSect="00F13855">
      <w:pgSz w:w="12240" w:h="15840"/>
      <w:pgMar w:top="720" w:right="90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7"/>
    <w:rsid w:val="0018316B"/>
    <w:rsid w:val="003513D5"/>
    <w:rsid w:val="007D6097"/>
    <w:rsid w:val="00D31E4C"/>
    <w:rsid w:val="00F1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D8AF"/>
  <w15:chartTrackingRefBased/>
  <w15:docId w15:val="{4CF991D0-58C5-4FE0-95E8-8C1E190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3400">
      <w:bodyDiv w:val="1"/>
      <w:marLeft w:val="0"/>
      <w:marRight w:val="0"/>
      <w:marTop w:val="0"/>
      <w:marBottom w:val="0"/>
      <w:divBdr>
        <w:top w:val="none" w:sz="0" w:space="0" w:color="auto"/>
        <w:left w:val="none" w:sz="0" w:space="0" w:color="auto"/>
        <w:bottom w:val="none" w:sz="0" w:space="0" w:color="auto"/>
        <w:right w:val="none" w:sz="0" w:space="0" w:color="auto"/>
      </w:divBdr>
    </w:div>
    <w:div w:id="14760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CSFP-AIO-1</dc:creator>
  <cp:keywords/>
  <dc:description/>
  <cp:lastModifiedBy>CSFP-AIO-1</cp:lastModifiedBy>
  <cp:revision>2</cp:revision>
  <dcterms:created xsi:type="dcterms:W3CDTF">2021-04-07T16:51:00Z</dcterms:created>
  <dcterms:modified xsi:type="dcterms:W3CDTF">2021-04-07T17:50:00Z</dcterms:modified>
</cp:coreProperties>
</file>